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E1" w:rsidRPr="00FE6071" w:rsidRDefault="00FE6071" w:rsidP="00FE6071">
      <w:pPr>
        <w:pStyle w:val="Heading1"/>
        <w:rPr>
          <w:rFonts w:asciiTheme="minorHAnsi" w:hAnsiTheme="minorHAnsi"/>
        </w:rPr>
      </w:pPr>
      <w:r w:rsidRPr="00FE6071">
        <w:rPr>
          <w:rFonts w:asciiTheme="minorHAnsi" w:hAnsiTheme="minorHAnsi"/>
        </w:rPr>
        <w:t>Further Resources</w:t>
      </w:r>
    </w:p>
    <w:p w:rsidR="00FE6071" w:rsidRPr="00FE6071" w:rsidRDefault="00FE6071" w:rsidP="00FE6071"/>
    <w:p w:rsidR="00FE6071" w:rsidRPr="00FE6071" w:rsidRDefault="00FE6071" w:rsidP="00FE6071">
      <w:pPr>
        <w:rPr>
          <w:i/>
        </w:rPr>
      </w:pPr>
      <w:r w:rsidRPr="00FE6071">
        <w:rPr>
          <w:i/>
        </w:rPr>
        <w:t>Pre-work &amp; Presentation</w:t>
      </w:r>
    </w:p>
    <w:p w:rsidR="00FE6071" w:rsidRPr="00FE6071" w:rsidRDefault="00FE6071" w:rsidP="00FE6071">
      <w:r w:rsidRPr="00FE6071">
        <w:t xml:space="preserve">This is the </w:t>
      </w:r>
      <w:hyperlink r:id="rId5" w:history="1">
        <w:r w:rsidRPr="00FE6071">
          <w:rPr>
            <w:rStyle w:val="Hyperlink"/>
          </w:rPr>
          <w:t>pre-work</w:t>
        </w:r>
      </w:hyperlink>
      <w:r w:rsidRPr="00FE6071">
        <w:t xml:space="preserve"> that acts as an introduction to TBL and </w:t>
      </w:r>
      <w:r w:rsidR="000C48D3">
        <w:t xml:space="preserve">this is </w:t>
      </w:r>
      <w:bookmarkStart w:id="0" w:name="_GoBack"/>
      <w:bookmarkEnd w:id="0"/>
      <w:r w:rsidRPr="00FE6071">
        <w:t xml:space="preserve">the </w:t>
      </w:r>
      <w:hyperlink r:id="rId6" w:history="1">
        <w:r w:rsidRPr="00FE6071">
          <w:rPr>
            <w:rStyle w:val="Hyperlink"/>
          </w:rPr>
          <w:t>presentation</w:t>
        </w:r>
      </w:hyperlink>
      <w:r w:rsidRPr="00FE6071">
        <w:t xml:space="preserve"> I gave.</w:t>
      </w:r>
    </w:p>
    <w:p w:rsidR="00FE6071" w:rsidRPr="00FE6071" w:rsidRDefault="00FE6071" w:rsidP="00FE6071">
      <w:pPr>
        <w:rPr>
          <w:i/>
          <w:iCs/>
          <w:sz w:val="24"/>
          <w:szCs w:val="24"/>
        </w:rPr>
      </w:pPr>
      <w:r w:rsidRPr="00FE6071">
        <w:rPr>
          <w:i/>
          <w:iCs/>
          <w:sz w:val="24"/>
          <w:szCs w:val="24"/>
        </w:rPr>
        <w:t>Scratch cards</w:t>
      </w:r>
    </w:p>
    <w:p w:rsidR="00FE6071" w:rsidRPr="00FE6071" w:rsidRDefault="00FE6071" w:rsidP="00FE6071">
      <w:pPr>
        <w:rPr>
          <w:sz w:val="24"/>
          <w:szCs w:val="24"/>
        </w:rPr>
      </w:pPr>
      <w:r w:rsidRPr="00FE6071">
        <w:rPr>
          <w:sz w:val="24"/>
          <w:szCs w:val="24"/>
        </w:rPr>
        <w:t xml:space="preserve">The company that makes the IF-AT scratch cards is </w:t>
      </w:r>
      <w:hyperlink r:id="rId7" w:history="1">
        <w:r w:rsidRPr="00FE6071">
          <w:rPr>
            <w:rStyle w:val="Hyperlink"/>
            <w:sz w:val="24"/>
            <w:szCs w:val="24"/>
          </w:rPr>
          <w:t>Epstein Educational Enterprises</w:t>
        </w:r>
      </w:hyperlink>
      <w:r w:rsidRPr="00FE6071">
        <w:rPr>
          <w:sz w:val="24"/>
          <w:szCs w:val="24"/>
        </w:rPr>
        <w:t xml:space="preserve"> – their website has some good introductory info about using the scratch cards in teaching activities.  The cards cost approximately 10p each (note cost depends on quantity bought and exchange rates).</w:t>
      </w:r>
    </w:p>
    <w:p w:rsidR="00FE6071" w:rsidRPr="00FE6071" w:rsidRDefault="00FE6071" w:rsidP="00FE6071">
      <w:pPr>
        <w:rPr>
          <w:i/>
          <w:iCs/>
          <w:sz w:val="24"/>
          <w:szCs w:val="24"/>
        </w:rPr>
      </w:pPr>
      <w:r w:rsidRPr="00FE6071">
        <w:rPr>
          <w:i/>
          <w:iCs/>
          <w:sz w:val="24"/>
          <w:szCs w:val="24"/>
        </w:rPr>
        <w:t>Student Response Systems</w:t>
      </w:r>
    </w:p>
    <w:p w:rsidR="00FE6071" w:rsidRPr="00FE6071" w:rsidRDefault="00FE6071" w:rsidP="00FE6071">
      <w:pPr>
        <w:rPr>
          <w:sz w:val="24"/>
          <w:szCs w:val="24"/>
        </w:rPr>
      </w:pPr>
      <w:r w:rsidRPr="00FE6071">
        <w:rPr>
          <w:sz w:val="24"/>
          <w:szCs w:val="24"/>
        </w:rPr>
        <w:t xml:space="preserve">There are a range of tools you can use to run the individual readiness assurance tests electronically so the best solution really depends on what you already have available, your local TEL strategy and how you plan to implement TBL.  I think the best advice I can give to get you started would be to either explore a combination of a lock-down browser </w:t>
      </w:r>
      <w:r w:rsidRPr="00FE6071">
        <w:rPr>
          <w:sz w:val="24"/>
          <w:szCs w:val="24"/>
        </w:rPr>
        <w:t xml:space="preserve">(we’ve just started using </w:t>
      </w:r>
      <w:hyperlink r:id="rId8" w:history="1">
        <w:proofErr w:type="spellStart"/>
        <w:r w:rsidRPr="00FE6071">
          <w:rPr>
            <w:rStyle w:val="Hyperlink"/>
            <w:sz w:val="24"/>
            <w:szCs w:val="24"/>
          </w:rPr>
          <w:t>Respondus</w:t>
        </w:r>
        <w:proofErr w:type="spellEnd"/>
      </w:hyperlink>
      <w:r w:rsidRPr="00FE6071">
        <w:rPr>
          <w:sz w:val="24"/>
          <w:szCs w:val="24"/>
        </w:rPr>
        <w:t xml:space="preserve">) </w:t>
      </w:r>
      <w:r w:rsidRPr="00FE6071">
        <w:rPr>
          <w:sz w:val="24"/>
          <w:szCs w:val="24"/>
        </w:rPr>
        <w:t xml:space="preserve">with your VLE or consider purpose built software – we use TurningPoint which is very good but the development work the company have recently carried out on their </w:t>
      </w:r>
      <w:proofErr w:type="spellStart"/>
      <w:r w:rsidRPr="00FE6071">
        <w:rPr>
          <w:sz w:val="24"/>
          <w:szCs w:val="24"/>
        </w:rPr>
        <w:t>mLearning</w:t>
      </w:r>
      <w:proofErr w:type="spellEnd"/>
      <w:r w:rsidRPr="00FE6071">
        <w:rPr>
          <w:sz w:val="24"/>
          <w:szCs w:val="24"/>
        </w:rPr>
        <w:t xml:space="preserve"> product, </w:t>
      </w:r>
      <w:hyperlink r:id="rId9" w:history="1">
        <w:proofErr w:type="spellStart"/>
        <w:r w:rsidRPr="00FE6071">
          <w:rPr>
            <w:rStyle w:val="Hyperlink"/>
            <w:sz w:val="24"/>
            <w:szCs w:val="24"/>
          </w:rPr>
          <w:t>Responseware</w:t>
        </w:r>
        <w:proofErr w:type="spellEnd"/>
      </w:hyperlink>
      <w:r w:rsidRPr="00FE6071">
        <w:rPr>
          <w:sz w:val="24"/>
          <w:szCs w:val="24"/>
        </w:rPr>
        <w:t>, looks promising.</w:t>
      </w:r>
    </w:p>
    <w:p w:rsidR="00FE6071" w:rsidRPr="00FE6071" w:rsidRDefault="00FE6071" w:rsidP="00FE6071">
      <w:pPr>
        <w:rPr>
          <w:i/>
          <w:iCs/>
          <w:sz w:val="24"/>
          <w:szCs w:val="24"/>
        </w:rPr>
      </w:pPr>
      <w:r w:rsidRPr="00FE6071">
        <w:rPr>
          <w:i/>
          <w:iCs/>
          <w:sz w:val="24"/>
          <w:szCs w:val="24"/>
        </w:rPr>
        <w:t>Learn more about TBL</w:t>
      </w:r>
    </w:p>
    <w:p w:rsidR="00FE6071" w:rsidRPr="00FE6071" w:rsidRDefault="00FE6071" w:rsidP="00FE6071">
      <w:pPr>
        <w:rPr>
          <w:sz w:val="24"/>
          <w:szCs w:val="24"/>
          <w:lang w:eastAsia="en-GB"/>
        </w:rPr>
      </w:pPr>
      <w:hyperlink r:id="rId10" w:history="1">
        <w:r w:rsidRPr="00FE6071">
          <w:rPr>
            <w:rStyle w:val="Hyperlink"/>
            <w:sz w:val="24"/>
            <w:szCs w:val="24"/>
            <w:lang w:eastAsia="en-GB"/>
          </w:rPr>
          <w:t>Team Based Learning</w:t>
        </w:r>
      </w:hyperlink>
      <w:r w:rsidRPr="00FE6071">
        <w:rPr>
          <w:sz w:val="24"/>
          <w:szCs w:val="24"/>
          <w:lang w:eastAsia="en-GB"/>
        </w:rPr>
        <w:t xml:space="preserve"> (The original handbook)</w:t>
      </w:r>
    </w:p>
    <w:p w:rsidR="00FE6071" w:rsidRPr="00FE6071" w:rsidRDefault="00FE6071" w:rsidP="00FE6071">
      <w:pPr>
        <w:rPr>
          <w:sz w:val="24"/>
          <w:szCs w:val="24"/>
        </w:rPr>
      </w:pPr>
      <w:hyperlink r:id="rId11" w:history="1">
        <w:r w:rsidRPr="00FE6071">
          <w:rPr>
            <w:rStyle w:val="Hyperlink"/>
            <w:sz w:val="24"/>
            <w:szCs w:val="24"/>
          </w:rPr>
          <w:t>Getting Started with Team Based Learning</w:t>
        </w:r>
      </w:hyperlink>
    </w:p>
    <w:p w:rsidR="00FE6071" w:rsidRPr="00FE6071" w:rsidRDefault="00FE6071" w:rsidP="00FE6071">
      <w:pPr>
        <w:rPr>
          <w:sz w:val="24"/>
          <w:szCs w:val="24"/>
        </w:rPr>
      </w:pPr>
      <w:r w:rsidRPr="00FE6071">
        <w:rPr>
          <w:sz w:val="24"/>
          <w:szCs w:val="24"/>
        </w:rPr>
        <w:t xml:space="preserve">The </w:t>
      </w:r>
      <w:hyperlink r:id="rId12" w:history="1">
        <w:r w:rsidRPr="00FE6071">
          <w:rPr>
            <w:rStyle w:val="Hyperlink"/>
            <w:sz w:val="24"/>
            <w:szCs w:val="24"/>
          </w:rPr>
          <w:t>Team Based Learning Collaborative</w:t>
        </w:r>
      </w:hyperlink>
      <w:r w:rsidRPr="00FE6071">
        <w:rPr>
          <w:sz w:val="24"/>
          <w:szCs w:val="24"/>
        </w:rPr>
        <w:t xml:space="preserve"> website</w:t>
      </w:r>
    </w:p>
    <w:p w:rsidR="00FE6071" w:rsidRPr="00FE6071" w:rsidRDefault="00FE6071" w:rsidP="00FE6071">
      <w:pPr>
        <w:rPr>
          <w:i/>
          <w:sz w:val="24"/>
          <w:szCs w:val="24"/>
        </w:rPr>
      </w:pPr>
      <w:r w:rsidRPr="00FE6071">
        <w:rPr>
          <w:i/>
          <w:sz w:val="24"/>
          <w:szCs w:val="24"/>
        </w:rPr>
        <w:t>Get in touch</w:t>
      </w:r>
    </w:p>
    <w:p w:rsidR="00FE6071" w:rsidRPr="00FE6071" w:rsidRDefault="00FE6071" w:rsidP="00FE6071">
      <w:pPr>
        <w:rPr>
          <w:sz w:val="24"/>
          <w:szCs w:val="24"/>
        </w:rPr>
      </w:pPr>
      <w:r w:rsidRPr="00FE6071">
        <w:rPr>
          <w:sz w:val="24"/>
          <w:szCs w:val="24"/>
        </w:rPr>
        <w:t>As I</w:t>
      </w:r>
      <w:r w:rsidRPr="00FE6071">
        <w:rPr>
          <w:sz w:val="24"/>
          <w:szCs w:val="24"/>
        </w:rPr>
        <w:t xml:space="preserve"> said in the workshop, </w:t>
      </w:r>
      <w:r w:rsidRPr="00FE6071">
        <w:rPr>
          <w:sz w:val="24"/>
          <w:szCs w:val="24"/>
        </w:rPr>
        <w:t xml:space="preserve">I am </w:t>
      </w:r>
      <w:r w:rsidRPr="00FE6071">
        <w:rPr>
          <w:sz w:val="24"/>
          <w:szCs w:val="24"/>
        </w:rPr>
        <w:t>passionate about TBL and want to see it grow so if you have questions or want to discuss in further</w:t>
      </w:r>
      <w:r w:rsidRPr="00FE6071">
        <w:rPr>
          <w:sz w:val="24"/>
          <w:szCs w:val="24"/>
        </w:rPr>
        <w:t xml:space="preserve"> detail, please do get in touch:-</w:t>
      </w:r>
    </w:p>
    <w:p w:rsidR="00FE6071" w:rsidRPr="00FE6071" w:rsidRDefault="00FE6071" w:rsidP="00FE6071">
      <w:pPr>
        <w:rPr>
          <w:sz w:val="24"/>
          <w:szCs w:val="24"/>
        </w:rPr>
      </w:pPr>
      <w:proofErr w:type="gramStart"/>
      <w:r w:rsidRPr="00FE6071">
        <w:rPr>
          <w:sz w:val="24"/>
          <w:szCs w:val="24"/>
        </w:rPr>
        <w:t>email</w:t>
      </w:r>
      <w:proofErr w:type="gramEnd"/>
      <w:r w:rsidRPr="00FE6071">
        <w:rPr>
          <w:sz w:val="24"/>
          <w:szCs w:val="24"/>
        </w:rPr>
        <w:t xml:space="preserve">: </w:t>
      </w:r>
      <w:hyperlink r:id="rId13" w:history="1">
        <w:r w:rsidRPr="00FE6071">
          <w:rPr>
            <w:rStyle w:val="Hyperlink"/>
            <w:sz w:val="24"/>
            <w:szCs w:val="24"/>
          </w:rPr>
          <w:t>r.m.mccarter@bradford.ac.uk</w:t>
        </w:r>
      </w:hyperlink>
    </w:p>
    <w:p w:rsidR="00FE6071" w:rsidRPr="00FE6071" w:rsidRDefault="00FE6071" w:rsidP="00FE6071">
      <w:pPr>
        <w:rPr>
          <w:sz w:val="24"/>
          <w:szCs w:val="24"/>
        </w:rPr>
      </w:pPr>
      <w:proofErr w:type="gramStart"/>
      <w:r w:rsidRPr="00FE6071">
        <w:rPr>
          <w:sz w:val="24"/>
          <w:szCs w:val="24"/>
        </w:rPr>
        <w:t>twitter</w:t>
      </w:r>
      <w:proofErr w:type="gramEnd"/>
      <w:r w:rsidRPr="00FE6071">
        <w:rPr>
          <w:sz w:val="24"/>
          <w:szCs w:val="24"/>
        </w:rPr>
        <w:t>: @</w:t>
      </w:r>
      <w:proofErr w:type="spellStart"/>
      <w:r w:rsidRPr="00FE6071">
        <w:rPr>
          <w:sz w:val="24"/>
          <w:szCs w:val="24"/>
        </w:rPr>
        <w:t>beckmccarter</w:t>
      </w:r>
      <w:proofErr w:type="spellEnd"/>
    </w:p>
    <w:p w:rsidR="00FE6071" w:rsidRPr="00FE6071" w:rsidRDefault="00FE6071" w:rsidP="00FE6071">
      <w:pPr>
        <w:rPr>
          <w:sz w:val="24"/>
          <w:szCs w:val="24"/>
        </w:rPr>
      </w:pPr>
      <w:proofErr w:type="spellStart"/>
      <w:proofErr w:type="gramStart"/>
      <w:r w:rsidRPr="00FE6071">
        <w:rPr>
          <w:rFonts w:cs="Arial"/>
          <w:sz w:val="24"/>
          <w:szCs w:val="24"/>
          <w:shd w:val="clear" w:color="auto" w:fill="F6F6F6"/>
        </w:rPr>
        <w:t>linkedin</w:t>
      </w:r>
      <w:proofErr w:type="spellEnd"/>
      <w:proofErr w:type="gramEnd"/>
      <w:r w:rsidRPr="00FE6071">
        <w:rPr>
          <w:rFonts w:cs="Arial"/>
          <w:sz w:val="24"/>
          <w:szCs w:val="24"/>
          <w:shd w:val="clear" w:color="auto" w:fill="F6F6F6"/>
        </w:rPr>
        <w:t xml:space="preserve">: </w:t>
      </w:r>
      <w:r w:rsidRPr="00FE6071">
        <w:rPr>
          <w:rFonts w:cs="Arial"/>
          <w:sz w:val="24"/>
          <w:szCs w:val="24"/>
          <w:shd w:val="clear" w:color="auto" w:fill="F6F6F6"/>
        </w:rPr>
        <w:t>https://uk.linkedin.com/in/beckmccarter</w:t>
      </w:r>
    </w:p>
    <w:p w:rsidR="00FE6071" w:rsidRPr="00FE6071" w:rsidRDefault="00FE6071" w:rsidP="00FE6071">
      <w:pPr>
        <w:rPr>
          <w:sz w:val="24"/>
          <w:szCs w:val="24"/>
        </w:rPr>
      </w:pPr>
    </w:p>
    <w:p w:rsidR="00FE6071" w:rsidRPr="00FE6071" w:rsidRDefault="00FE6071" w:rsidP="00FE6071"/>
    <w:sectPr w:rsidR="00FE6071" w:rsidRPr="00FE6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71"/>
    <w:rsid w:val="000B77CA"/>
    <w:rsid w:val="000C48D3"/>
    <w:rsid w:val="00EB7B5D"/>
    <w:rsid w:val="00FE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6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60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0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60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E60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6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60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0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60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E6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8034">
      <w:bodyDiv w:val="1"/>
      <w:marLeft w:val="0"/>
      <w:marRight w:val="0"/>
      <w:marTop w:val="0"/>
      <w:marBottom w:val="0"/>
      <w:divBdr>
        <w:top w:val="none" w:sz="0" w:space="0" w:color="auto"/>
        <w:left w:val="none" w:sz="0" w:space="0" w:color="auto"/>
        <w:bottom w:val="none" w:sz="0" w:space="0" w:color="auto"/>
        <w:right w:val="none" w:sz="0" w:space="0" w:color="auto"/>
      </w:divBdr>
    </w:div>
    <w:div w:id="21350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ondus.com/products/lockdown-browser/" TargetMode="External"/><Relationship Id="rId13" Type="http://schemas.openxmlformats.org/officeDocument/2006/relationships/hyperlink" Target="mailto:r.m.mccarter@bradford.ac.uk" TargetMode="External"/><Relationship Id="rId3" Type="http://schemas.openxmlformats.org/officeDocument/2006/relationships/settings" Target="settings.xml"/><Relationship Id="rId7" Type="http://schemas.openxmlformats.org/officeDocument/2006/relationships/hyperlink" Target="http://www.epsteineducation.com/home/" TargetMode="External"/><Relationship Id="rId12" Type="http://schemas.openxmlformats.org/officeDocument/2006/relationships/hyperlink" Target="http://www.teambasedlearnin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ezi.com/9drnntc60pmx/?utm_campaign=share&amp;utm_medium=copy" TargetMode="External"/><Relationship Id="rId11" Type="http://schemas.openxmlformats.org/officeDocument/2006/relationships/hyperlink" Target="https://www.amazon.co.uk/dp/B019FVVRCE/ref=wl_it_dp_o_pC_nS_ttl?_encoding=UTF8&amp;colid=IGRHZ6FLVR17&amp;coliid=I2A9KD3IWCI12R" TargetMode="External"/><Relationship Id="rId5" Type="http://schemas.openxmlformats.org/officeDocument/2006/relationships/hyperlink" Target="https://sway.com/xBwcyxo8VGzj7WPJ" TargetMode="External"/><Relationship Id="rId15" Type="http://schemas.openxmlformats.org/officeDocument/2006/relationships/theme" Target="theme/theme1.xml"/><Relationship Id="rId10" Type="http://schemas.openxmlformats.org/officeDocument/2006/relationships/hyperlink" Target="https://www.amazon.co.uk/dp/157922086X/ref=wl_it_dp_o_pd_S_ttl?_encoding=UTF8&amp;colid=IGRHZ6FLVR17&amp;coliid=IRECI6ZNE217" TargetMode="External"/><Relationship Id="rId4" Type="http://schemas.openxmlformats.org/officeDocument/2006/relationships/webSettings" Target="webSettings.xml"/><Relationship Id="rId9" Type="http://schemas.openxmlformats.org/officeDocument/2006/relationships/hyperlink" Target="https://www.turningtechnologies.com/response-solutions/responseware?silo=h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staffbldr</dc:creator>
  <cp:lastModifiedBy>staffbldr</cp:lastModifiedBy>
  <cp:revision>2</cp:revision>
  <dcterms:created xsi:type="dcterms:W3CDTF">2016-06-16T16:01:00Z</dcterms:created>
  <dcterms:modified xsi:type="dcterms:W3CDTF">2016-06-16T16:12:00Z</dcterms:modified>
</cp:coreProperties>
</file>